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1" w:rsidRDefault="008908C1" w:rsidP="00F7736F"/>
    <w:p w:rsidR="00FC0401" w:rsidRPr="00FC0401" w:rsidRDefault="00FC0401" w:rsidP="00FC0401">
      <w:pPr>
        <w:jc w:val="center"/>
        <w:rPr>
          <w:b/>
        </w:rPr>
      </w:pPr>
      <w:r w:rsidRPr="00FC0401">
        <w:rPr>
          <w:b/>
        </w:rPr>
        <w:t>ОБРАЗЦИ ЗА ФИНАНСИСКО ИЗВЕСТУВАЊЕ</w:t>
      </w:r>
    </w:p>
    <w:p w:rsidR="008908C1" w:rsidRPr="00FC0401" w:rsidRDefault="00FC0401" w:rsidP="00FC0401">
      <w:pPr>
        <w:jc w:val="center"/>
        <w:rPr>
          <w:b/>
        </w:rPr>
      </w:pPr>
      <w:r w:rsidRPr="00FC0401">
        <w:rPr>
          <w:b/>
        </w:rPr>
        <w:t xml:space="preserve"> НА ЈАВНИ ПРЕТПРИЈАТИЈА, АКЦИОНЕРСКИ ДРУШТВА И ДРУГИ ЕНТИТЕТИ</w:t>
      </w:r>
    </w:p>
    <w:p w:rsidR="00FC0401" w:rsidRDefault="00B434BE" w:rsidP="00B434BE">
      <w:pPr>
        <w:jc w:val="center"/>
      </w:pPr>
      <w:r>
        <w:t>ЈПВ ЛИСИЧЕ ВЕЛЕС</w:t>
      </w:r>
      <w:r w:rsidR="0078022E">
        <w:t xml:space="preserve"> за 202</w:t>
      </w:r>
      <w:r w:rsidR="005368B5">
        <w:rPr>
          <w:lang w:val="en-US"/>
        </w:rPr>
        <w:t>3</w:t>
      </w:r>
      <w:r w:rsidR="0078022E">
        <w:t xml:space="preserve"> год.</w:t>
      </w:r>
    </w:p>
    <w:p w:rsidR="00FC0401" w:rsidRPr="00FC0401" w:rsidRDefault="00FC0401" w:rsidP="00F7736F"/>
    <w:sdt>
      <w:sdtPr>
        <w:rPr>
          <w:rFonts w:ascii="StobiSerif Regular" w:eastAsiaTheme="minorHAnsi" w:hAnsi="StobiSerif Regular" w:cstheme="minorBidi"/>
          <w:b w:val="0"/>
          <w:bCs w:val="0"/>
          <w:color w:val="auto"/>
          <w:sz w:val="22"/>
          <w:szCs w:val="22"/>
          <w:lang w:val="mk-MK"/>
        </w:rPr>
        <w:id w:val="213389501"/>
        <w:docPartObj>
          <w:docPartGallery w:val="Table of Contents"/>
          <w:docPartUnique/>
        </w:docPartObj>
      </w:sdtPr>
      <w:sdtContent>
        <w:p w:rsidR="008908C1" w:rsidRDefault="008908C1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</w:t>
          </w:r>
        </w:p>
        <w:p w:rsidR="008908C1" w:rsidRPr="008908C1" w:rsidRDefault="008908C1" w:rsidP="008908C1"/>
        <w:p w:rsidR="00FB20F4" w:rsidRDefault="00623515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r>
            <w:fldChar w:fldCharType="begin"/>
          </w:r>
          <w:r w:rsidR="008908C1">
            <w:instrText xml:space="preserve"> TOC \o "1-3" \h \z \u </w:instrText>
          </w:r>
          <w:r>
            <w:fldChar w:fldCharType="separate"/>
          </w:r>
          <w:hyperlink w:anchor="_Toc532798609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1. БИЛАНС НА СОСТОЈБА</w:t>
            </w:r>
            <w:r w:rsidR="00FB20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0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2. БИЛАНС НА УСПЕХ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_Toc532798610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4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1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3. СПЕЦИФИРАНИ ПРИХОДИ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_Toc532798611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5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2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4. СПЕЦИФИРАНИ РАСХОДИ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_Toc532798612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6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3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5. СПЕЦИФИКАЦИЈА НА ФИКСНИ СРЕДСТВА И АМОРТИЗАЦИЈА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_Toc532798613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7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4" w:history="1">
            <w:r w:rsidR="00FB20F4" w:rsidRPr="00C91684">
              <w:rPr>
                <w:rStyle w:val="Hyperlink"/>
                <w:noProof/>
              </w:rPr>
              <w:t>6. ПРЕГЛЕД НА КРЕДИТИ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_Toc532798614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8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5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7. ИЗВЕШТАЈ ЗА ПРОМЕНИТЕ ВО КАПИТАЛОТ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_Toc532798615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9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6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8. ИЗВЕШТАЈ ЗА ПАРИЧНИТЕ ТЕКОВИ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_Toc532798616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10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FB20F4" w:rsidRDefault="00C012C8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7" w:history="1">
            <w:r w:rsidR="00FB20F4" w:rsidRPr="00C91684">
              <w:rPr>
                <w:rStyle w:val="Hyperlink"/>
                <w:noProof/>
              </w:rPr>
              <w:t>9. ПРЕГЛЕД НА КВАРТАЛНИ ПОДАТОЦИ</w:t>
            </w:r>
            <w:r w:rsidR="00FB20F4">
              <w:rPr>
                <w:noProof/>
                <w:webHidden/>
              </w:rPr>
              <w:tab/>
            </w:r>
            <w:r w:rsidR="00623515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_Toc532798617 \h </w:instrText>
            </w:r>
            <w:r w:rsidR="00623515">
              <w:rPr>
                <w:noProof/>
                <w:webHidden/>
              </w:rPr>
            </w:r>
            <w:r w:rsidR="00623515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12</w:t>
            </w:r>
            <w:r w:rsidR="00623515">
              <w:rPr>
                <w:noProof/>
                <w:webHidden/>
              </w:rPr>
              <w:fldChar w:fldCharType="end"/>
            </w:r>
          </w:hyperlink>
        </w:p>
        <w:p w:rsidR="008908C1" w:rsidRDefault="00623515">
          <w:r>
            <w:fldChar w:fldCharType="end"/>
          </w:r>
        </w:p>
      </w:sdtContent>
    </w:sdt>
    <w:p w:rsidR="00F7736F" w:rsidRDefault="00F7736F">
      <w:r>
        <w:br w:type="page"/>
      </w: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491"/>
        <w:gridCol w:w="2908"/>
        <w:gridCol w:w="1563"/>
        <w:gridCol w:w="1701"/>
        <w:gridCol w:w="1559"/>
        <w:gridCol w:w="1559"/>
        <w:gridCol w:w="1559"/>
        <w:gridCol w:w="1560"/>
        <w:gridCol w:w="1560"/>
      </w:tblGrid>
      <w:tr w:rsidR="00F7736F" w:rsidRPr="00F7736F" w:rsidTr="00F7736F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0" w:name="_Toc532798609"/>
            <w:r>
              <w:rPr>
                <w:rFonts w:eastAsia="Times New Roman"/>
                <w:lang w:eastAsia="mk-MK"/>
              </w:rPr>
              <w:t xml:space="preserve">1. </w:t>
            </w:r>
            <w:r w:rsidR="00F7736F" w:rsidRPr="00F7736F">
              <w:rPr>
                <w:rFonts w:eastAsia="Times New Roman"/>
                <w:lang w:eastAsia="mk-MK"/>
              </w:rPr>
              <w:t>БИЛАНС НА СОСТОЈБА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  <w:r w:rsidR="00185DCC">
              <w:rPr>
                <w:rFonts w:ascii="Calibri" w:eastAsia="Times New Roman" w:hAnsi="Calibri" w:cs="Calibri"/>
                <w:b/>
                <w:lang w:eastAsia="mk-MK"/>
              </w:rPr>
              <w:t xml:space="preserve"> поч. 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поч.с.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EF5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EF501A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тек. година/  оств.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63258C" w:rsidRPr="00F7736F" w:rsidTr="0063258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Парични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C012C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1.935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5368B5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45</w:t>
            </w:r>
            <w:r w:rsidR="00C012C8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Побарувања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2704A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C012C8" w:rsidRDefault="00C012C8" w:rsidP="00D9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7.</w:t>
            </w:r>
            <w:r w:rsidR="00D9136D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53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5368B5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83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Залихи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2704A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2704A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C012C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5368B5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66</w:t>
            </w:r>
            <w:r w:rsidR="00C012C8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тековни средства (АВР)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2704A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2704A8" w:rsidRDefault="00C012C8" w:rsidP="00D9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</w:t>
            </w:r>
            <w:r w:rsidR="00D913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D913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5368B5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109</w:t>
            </w:r>
            <w:r w:rsidR="00C012C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Материјални средства и вложувања во недвижности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3C06C7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122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3C06C7" w:rsidRDefault="00C012C8" w:rsidP="00D9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</w:t>
            </w:r>
            <w:r w:rsidR="00683ED1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06</w:t>
            </w:r>
            <w:r w:rsidR="00D9136D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 w:rsidR="00D9136D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D7F12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вложувања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Нематеријални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Други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CF34A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CF34A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793EF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53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5368B5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(6 + 7 + 8 + 9 + 10 + 11 )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3C06C7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143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3C06C7" w:rsidRDefault="00C012C8" w:rsidP="00D9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 w:rsidR="00683E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08</w:t>
            </w:r>
            <w:r w:rsidR="00D913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D913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D7F12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C012C8" w:rsidRPr="00F7736F" w:rsidTr="00FD7F12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2C8" w:rsidRPr="00F7736F" w:rsidRDefault="00C012C8" w:rsidP="00C012C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C012C8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C8" w:rsidRPr="00F7736F" w:rsidRDefault="00C012C8" w:rsidP="00C012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4420"/>
        <w:gridCol w:w="1750"/>
        <w:gridCol w:w="1559"/>
        <w:gridCol w:w="1559"/>
        <w:gridCol w:w="1559"/>
        <w:gridCol w:w="1560"/>
        <w:gridCol w:w="1559"/>
      </w:tblGrid>
      <w:tr w:rsidR="0061098E" w:rsidRPr="00F7736F" w:rsidTr="00A95181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ПАСИВА </w:t>
            </w:r>
            <w:r w:rsidR="0061098E"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(Обврски и Акционерски капитал)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поч. 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поч. 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124F64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тек. година/  оств.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на анализа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план. тек. Година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обврски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ED1" w:rsidRPr="00683ED1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ED1" w:rsidRPr="00F7736F" w:rsidRDefault="005368B5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6</w:t>
            </w:r>
            <w:r w:rsidR="00683ED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ED1" w:rsidRPr="00F23337" w:rsidRDefault="00F23337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ED1" w:rsidRPr="00F23337" w:rsidRDefault="00F23337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</w:t>
            </w:r>
            <w:bookmarkStart w:id="1" w:name="_GoBack"/>
            <w:bookmarkEnd w:id="1"/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Одложено плаќање на трошоци и приходи (ПВР)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(14+15)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683ED1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5368B5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6</w:t>
            </w:r>
            <w:r w:rsidR="00683ED1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обврски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289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2704A8" w:rsidRDefault="00683ED1" w:rsidP="0053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  <w:r w:rsidR="00534722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67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 w:rsidR="00534722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долгорочни обврски и резервирања за ризици и трошоци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Нетековни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(17+18)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289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2704A8" w:rsidRDefault="00683ED1" w:rsidP="0053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</w:t>
            </w:r>
            <w:r w:rsidR="0053472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67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.</w:t>
            </w:r>
            <w:r w:rsidR="0053472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93%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Обврски </w:t>
            </w:r>
            <w:r w:rsidRPr="00F7736F">
              <w:rPr>
                <w:rFonts w:ascii="Calibri" w:eastAsia="Times New Roman" w:hAnsi="Calibri" w:cs="Calibri"/>
                <w:bCs/>
                <w:sz w:val="20"/>
                <w:szCs w:val="24"/>
                <w:lang w:eastAsia="mk-MK"/>
              </w:rPr>
              <w:t>(16+19)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866F3C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289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866F3C" w:rsidRDefault="00683ED1" w:rsidP="0053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</w:t>
            </w:r>
            <w:r w:rsidR="005347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68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5347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Капитал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E96670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E96670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Акумулирана добивка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D95691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-39.450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782A47" w:rsidRDefault="00683ED1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</w:t>
            </w:r>
            <w:r w:rsidR="00782A47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78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782A47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Ревалоризациони 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Добивка/ Загуба за деловната година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B449F6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38.995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782A47" w:rsidRDefault="00683ED1" w:rsidP="00804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-</w:t>
            </w:r>
            <w:r w:rsidR="008049C6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8049C6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20</w:t>
            </w:r>
            <w:r w:rsidR="00782A47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536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  <w:r w:rsidR="005368B5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Вкупен капитал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(21+22+23+24+25)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854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2704A8" w:rsidRDefault="00683ED1" w:rsidP="00804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8</w:t>
            </w:r>
            <w:r w:rsidR="00782A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1</w:t>
            </w:r>
            <w:r w:rsidR="00804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804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Обврски и капитал</w:t>
            </w:r>
            <w:r w:rsidRPr="00F77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(20+26)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2704A8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143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2704A8" w:rsidRDefault="00683ED1" w:rsidP="00804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 w:rsidR="00782A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08</w:t>
            </w:r>
            <w:r w:rsidR="00804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 w:rsidR="008049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35</w:t>
            </w:r>
            <w:r w:rsidR="00782A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683ED1" w:rsidRPr="00F7736F" w:rsidTr="00FD7F12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пасива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ED1" w:rsidRPr="00F7736F" w:rsidRDefault="00683ED1" w:rsidP="00683E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9"/>
        <w:gridCol w:w="2682"/>
        <w:gridCol w:w="1754"/>
        <w:gridCol w:w="271"/>
        <w:gridCol w:w="1345"/>
        <w:gridCol w:w="1689"/>
        <w:gridCol w:w="12"/>
        <w:gridCol w:w="396"/>
        <w:gridCol w:w="1164"/>
        <w:gridCol w:w="8"/>
        <w:gridCol w:w="385"/>
        <w:gridCol w:w="1166"/>
        <w:gridCol w:w="8"/>
        <w:gridCol w:w="1692"/>
        <w:gridCol w:w="363"/>
        <w:gridCol w:w="1196"/>
        <w:gridCol w:w="9"/>
      </w:tblGrid>
      <w:tr w:rsidR="0061098E" w:rsidRPr="00F7736F" w:rsidTr="0095676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#REF!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gridAfter w:val="1"/>
          <w:wAfter w:w="9" w:type="dxa"/>
          <w:trHeight w:val="3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2" w:name="_Toc532798610"/>
            <w:r>
              <w:rPr>
                <w:rFonts w:eastAsia="Times New Roman"/>
                <w:lang w:eastAsia="mk-MK"/>
              </w:rPr>
              <w:t xml:space="preserve">2. </w:t>
            </w:r>
            <w:r w:rsidR="00F7736F" w:rsidRPr="00F7736F">
              <w:rPr>
                <w:rFonts w:eastAsia="Times New Roman"/>
                <w:lang w:eastAsia="mk-MK"/>
              </w:rPr>
              <w:t>БИЛАНС НА УСПЕХ</w:t>
            </w:r>
            <w:bookmarkEnd w:id="2"/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EA4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EA4D9C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тек. година/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претх. </w:t>
            </w:r>
            <w:r w:rsidR="00956767" w:rsidRPr="00F7736F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од (%)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Структурна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нализа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т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ековна година (%)</w:t>
            </w:r>
          </w:p>
        </w:tc>
      </w:tr>
      <w:tr w:rsidR="0061098E" w:rsidRPr="00F7736F" w:rsidTr="00956767">
        <w:trPr>
          <w:gridAfter w:val="1"/>
          <w:wAfter w:w="9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продажба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22.210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  <w:r w:rsidR="003C083A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.2</w:t>
            </w:r>
            <w:r w:rsidR="003C083A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приходи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24.100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  <w:r w:rsidR="003C083A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3C083A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97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оперативни приходи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(29+30)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46.310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17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Потрошени суровини и материјали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56354E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5.685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56354E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5.</w:t>
            </w:r>
            <w:r w:rsidR="003C083A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97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3104B2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Трошоци за вработените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15.540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17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 w:rsidR="003104B2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04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Амортизација на материјални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804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</w:t>
            </w:r>
            <w:r w:rsidR="008049C6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.</w:t>
            </w:r>
            <w:r w:rsidR="008049C6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62.000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5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35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Набавна вредност на продадени стоки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37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расходи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2.320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81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3104B2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121</w:t>
            </w:r>
            <w:r w:rsidR="00782A47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Вкупно оперативни расходи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(32+33+34+35+36+37)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56354E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85.545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56354E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8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.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95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39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од оперативно работење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(31+38)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56354E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-39.235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3C083A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-39.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785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</w:t>
            </w:r>
            <w:r w:rsidR="003C083A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3104B2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113</w:t>
            </w:r>
            <w:r w:rsidR="00782A4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Расходи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1.035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3C083A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89</w:t>
            </w:r>
            <w:r w:rsidR="00782A4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3104B2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86</w:t>
            </w:r>
            <w:r w:rsidR="00782A47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782A4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пред оданочување 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(39+40-41)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A47" w:rsidRPr="00E112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-40.110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-40.</w:t>
            </w:r>
            <w:r w:rsidR="003C08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</w:t>
            </w:r>
          </w:p>
        </w:tc>
      </w:tr>
      <w:tr w:rsidR="00782A47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Данок на добивка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782A47" w:rsidRPr="00F7736F" w:rsidTr="00956767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Нето добивка / загуба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F7736F" w:rsidRDefault="00782A47" w:rsidP="00782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755F0E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-40.110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47" w:rsidRPr="00E1126F" w:rsidRDefault="00782A47" w:rsidP="003C08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-40.</w:t>
            </w:r>
            <w:r w:rsidR="003C083A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50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310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3104B2"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A47" w:rsidRPr="00F7736F" w:rsidRDefault="00782A47" w:rsidP="0078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</w:tbl>
    <w:p w:rsidR="001D3F6E" w:rsidRPr="00F7736F" w:rsidRDefault="001D3F6E" w:rsidP="00F7736F"/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491"/>
        <w:gridCol w:w="3337"/>
        <w:gridCol w:w="1559"/>
        <w:gridCol w:w="1559"/>
        <w:gridCol w:w="1418"/>
        <w:gridCol w:w="1843"/>
        <w:gridCol w:w="1701"/>
        <w:gridCol w:w="1417"/>
      </w:tblGrid>
      <w:tr w:rsidR="004763B2" w:rsidRPr="00F7736F" w:rsidTr="00F7736F">
        <w:trPr>
          <w:trHeight w:val="3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63B2" w:rsidRPr="00F7736F" w:rsidRDefault="004763B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3" w:name="_Toc532798611"/>
            <w:r>
              <w:rPr>
                <w:rFonts w:eastAsia="Times New Roman"/>
                <w:lang w:eastAsia="mk-MK"/>
              </w:rPr>
              <w:t xml:space="preserve">3. </w:t>
            </w:r>
            <w:r w:rsidR="00725BCC" w:rsidRPr="00F7736F">
              <w:rPr>
                <w:rFonts w:eastAsia="Times New Roman"/>
                <w:lang w:eastAsia="mk-MK"/>
              </w:rPr>
              <w:t>СПЕЦИФИРАНИ ПРИХОДИ</w:t>
            </w:r>
            <w:bookmarkEnd w:id="3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427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E10373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. 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тек.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оств.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претх. </w:t>
            </w:r>
            <w:r w:rsidR="00427BC3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од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тек.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год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Анализа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>Тековна година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725BCC" w:rsidRPr="00F7736F" w:rsidTr="00956767">
        <w:trPr>
          <w:trHeight w:val="405"/>
          <w:jc w:val="center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Приходи од дејноста 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65175E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вода за пиење)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4.938.708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5.</w:t>
            </w: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1</w:t>
            </w: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</w:t>
            </w:r>
            <w:r>
              <w:rPr>
                <w:rFonts w:ascii="Calibri" w:eastAsia="Times New Roman" w:hAnsi="Calibri" w:cs="Calibri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65175E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(наводнување)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65175E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трансфери)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65175E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кредит)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10.399.765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10.300.000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Вкупни оперативни приходи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15.338.473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15.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4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360E4" w:rsidRPr="00F7736F" w:rsidTr="00956767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821B2D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(жиро сметка)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(700.000)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(1.000.000)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143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(продажба на осн с-ва)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59.520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12</w:t>
            </w: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202%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441.061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val="en-US" w:eastAsia="mk-MK"/>
              </w:rPr>
              <w:t>43</w:t>
            </w: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98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(приходи од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9.026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444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приходи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(7 + 8 + 9 + 10 + 11 )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509.607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9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9F0DD2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360E4" w:rsidRPr="00F7736F" w:rsidTr="004541D1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п</w:t>
            </w: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риходи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(6 +12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15.848.080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360E4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15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.99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0.00</w:t>
            </w:r>
            <w:r w:rsidRPr="009360E4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</w:t>
            </w:r>
            <w:r w:rsidR="009F0DD2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BB21F5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4763B2" w:rsidRPr="00F7736F" w:rsidRDefault="004763B2" w:rsidP="00F7736F"/>
    <w:tbl>
      <w:tblPr>
        <w:tblW w:w="13893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60"/>
      </w:tblGrid>
      <w:tr w:rsidR="00157EBD" w:rsidRPr="00F7736F" w:rsidTr="00F7736F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EBD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lastRenderedPageBreak/>
              <w:br w:type="page"/>
            </w:r>
            <w:r w:rsidR="00157EBD"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4" w:name="_Toc532798612"/>
            <w:r>
              <w:rPr>
                <w:rFonts w:eastAsia="Times New Roman"/>
                <w:lang w:eastAsia="mk-MK"/>
              </w:rPr>
              <w:t xml:space="preserve">4. </w:t>
            </w:r>
            <w:r w:rsidR="00725BCC" w:rsidRPr="00F7736F">
              <w:rPr>
                <w:rFonts w:eastAsia="Times New Roman"/>
                <w:lang w:eastAsia="mk-MK"/>
              </w:rPr>
              <w:t>СПЕЦИФИРАНИ РАСХОДИ</w:t>
            </w:r>
            <w:bookmarkEnd w:id="4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0B4D19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к. год/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претх. 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едбена анализа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Тековна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(%)</w:t>
            </w:r>
          </w:p>
        </w:tc>
      </w:tr>
      <w:tr w:rsidR="00157EBD" w:rsidRPr="00F7736F" w:rsidTr="00E70BC6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 од дејноста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(материјали, енергија)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1.113.665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1.1</w:t>
            </w: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45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0</w:t>
            </w:r>
            <w:r w:rsidR="009F0DD2">
              <w:rPr>
                <w:rFonts w:ascii="Calibri" w:eastAsia="Times New Roman" w:hAnsi="Calibri" w:cs="Calibri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(услуги и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294.511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3</w:t>
            </w: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45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 w:rsidR="009F0DD2">
              <w:rPr>
                <w:rFonts w:ascii="Calibri" w:eastAsia="Times New Roman" w:hAnsi="Calibri" w:cs="Calibri"/>
                <w:lang w:val="en-US" w:eastAsia="mk-MK"/>
              </w:rPr>
              <w:t>17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(бруто плати)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3.458.788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3.</w:t>
            </w: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685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 w:rsidR="009F0DD2">
              <w:rPr>
                <w:rFonts w:ascii="Calibri" w:eastAsia="Times New Roman" w:hAnsi="Calibri" w:cs="Calibri"/>
                <w:lang w:val="en-US" w:eastAsia="mk-MK"/>
              </w:rPr>
              <w:t>07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(амортизација)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15.431.259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15.500.000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</w:t>
            </w:r>
            <w:r w:rsidR="009F0DD2"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(инвестиц.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547.000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1.</w:t>
            </w: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09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оперативни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20.845.223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</w:t>
            </w:r>
            <w:r w:rsidRPr="009F0DD2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76</w:t>
            </w: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9F0DD2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360E4" w:rsidRPr="00F7736F" w:rsidTr="00E70BC6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2E011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2E011F"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раходи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(нови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(206.634)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(</w:t>
            </w: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80.00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9F0DD2" w:rsidRDefault="009F0DD2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(камати по кредит)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441.061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43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F0DD2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98</w:t>
            </w:r>
            <w:r w:rsidR="009360E4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(ост. финанс. расходи)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53.585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val="en-US" w:eastAsia="mk-MK"/>
              </w:rPr>
              <w:t>1</w:t>
            </w: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F0DD2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19</w:t>
            </w:r>
            <w:r w:rsidR="009360E4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DE733A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(загуба од работењето)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BB21F5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расходи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(7 + 8 + 9 + 10 + 11)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494.646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44</w:t>
            </w: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F0DD2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89</w:t>
            </w:r>
            <w:r w:rsidR="009360E4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360E4" w:rsidRPr="00F7736F" w:rsidTr="009D2353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расходи</w:t>
            </w:r>
          </w:p>
          <w:p w:rsidR="009360E4" w:rsidRPr="00F7736F" w:rsidRDefault="009360E4" w:rsidP="009360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21.339.869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0E4" w:rsidRPr="009F0DD2" w:rsidRDefault="009360E4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22.2</w:t>
            </w:r>
            <w:r w:rsidRPr="009F0DD2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0</w:t>
            </w:r>
            <w:r w:rsidRPr="009F0DD2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</w:t>
            </w:r>
            <w:r w:rsidR="009F0DD2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E4" w:rsidRPr="00F7736F" w:rsidRDefault="009360E4" w:rsidP="00936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157EBD" w:rsidRPr="00F7736F" w:rsidRDefault="00157EBD" w:rsidP="00F7736F">
      <w:pPr>
        <w:spacing w:after="0"/>
      </w:pPr>
    </w:p>
    <w:tbl>
      <w:tblPr>
        <w:tblW w:w="13897" w:type="dxa"/>
        <w:tblInd w:w="-176" w:type="dxa"/>
        <w:tblLook w:val="04A0" w:firstRow="1" w:lastRow="0" w:firstColumn="1" w:lastColumn="0" w:noHBand="0" w:noVBand="1"/>
      </w:tblPr>
      <w:tblGrid>
        <w:gridCol w:w="484"/>
        <w:gridCol w:w="3661"/>
        <w:gridCol w:w="1701"/>
        <w:gridCol w:w="1560"/>
        <w:gridCol w:w="1667"/>
        <w:gridCol w:w="1559"/>
        <w:gridCol w:w="1701"/>
        <w:gridCol w:w="1564"/>
      </w:tblGrid>
      <w:tr w:rsidR="009D2353" w:rsidRPr="00F7736F" w:rsidTr="002E011F">
        <w:trPr>
          <w:trHeight w:val="41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ПЛАТИ И ПРИДОНЕСИ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2353" w:rsidRPr="009360E4" w:rsidRDefault="002E011F" w:rsidP="009360E4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9360E4">
              <w:rPr>
                <w:rFonts w:asciiTheme="minorHAnsi" w:hAnsiTheme="minorHAnsi" w:cstheme="minorHAnsi"/>
                <w:lang w:val="en-US"/>
              </w:rPr>
              <w:t>458</w:t>
            </w:r>
            <w:r>
              <w:rPr>
                <w:rFonts w:asciiTheme="minorHAnsi" w:hAnsiTheme="minorHAnsi" w:cstheme="minorHAnsi"/>
              </w:rPr>
              <w:t>.</w:t>
            </w:r>
            <w:r w:rsidR="009360E4">
              <w:rPr>
                <w:rFonts w:asciiTheme="minorHAnsi" w:hAnsiTheme="minorHAnsi" w:cstheme="minorHAnsi"/>
                <w:lang w:val="en-US"/>
              </w:rPr>
              <w:t>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353" w:rsidRPr="005C40E1" w:rsidRDefault="009D2353" w:rsidP="009360E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lang w:val="en-US" w:eastAsia="mk-MK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 w:eastAsia="mk-MK"/>
              </w:rPr>
              <w:t>3.</w:t>
            </w:r>
            <w:r w:rsidR="009360E4">
              <w:rPr>
                <w:rFonts w:asciiTheme="minorHAnsi" w:eastAsia="Times New Roman" w:hAnsiTheme="minorHAnsi" w:cstheme="minorHAnsi"/>
                <w:bCs/>
                <w:lang w:val="en-US" w:eastAsia="mk-MK"/>
              </w:rPr>
              <w:t>685</w:t>
            </w:r>
            <w:r>
              <w:rPr>
                <w:rFonts w:asciiTheme="minorHAnsi" w:eastAsia="Times New Roman" w:hAnsiTheme="minorHAnsi" w:cstheme="minorHAnsi"/>
                <w:bCs/>
                <w:lang w:val="en-US" w:eastAsia="mk-MK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D2353" w:rsidRPr="009D2353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100BEE" w:rsidRDefault="009603FF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1</w:t>
            </w:r>
            <w:r w:rsidR="009F0DD2">
              <w:rPr>
                <w:rFonts w:ascii="Calibri" w:eastAsia="Times New Roman" w:hAnsi="Calibri" w:cs="Calibri"/>
                <w:b/>
                <w:lang w:val="en-US" w:eastAsia="mk-MK"/>
              </w:rPr>
              <w:t>07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353" w:rsidRPr="00F7736F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9D2353" w:rsidRPr="00F7736F" w:rsidTr="002E011F">
        <w:trPr>
          <w:trHeight w:val="41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ПРОСЕЧЕН БРОЈ НА ВРАБОТЕНИ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353" w:rsidRPr="009360E4" w:rsidRDefault="009D2353" w:rsidP="009360E4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r w:rsidRPr="009603FF">
              <w:rPr>
                <w:rFonts w:asciiTheme="minorHAnsi" w:hAnsiTheme="minorHAnsi" w:cstheme="minorHAnsi"/>
              </w:rPr>
              <w:t>2</w:t>
            </w:r>
            <w:r w:rsidR="009360E4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353" w:rsidRPr="002E011F" w:rsidRDefault="009D2353" w:rsidP="002E011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lang w:eastAsia="mk-MK"/>
              </w:rPr>
            </w:pPr>
            <w:r>
              <w:rPr>
                <w:rFonts w:asciiTheme="minorHAnsi" w:eastAsia="Times New Roman" w:hAnsiTheme="minorHAnsi" w:cstheme="minorHAnsi"/>
                <w:bCs/>
                <w:lang w:val="en-US" w:eastAsia="mk-MK"/>
              </w:rPr>
              <w:t>2</w:t>
            </w:r>
            <w:r w:rsidR="002E011F">
              <w:rPr>
                <w:rFonts w:asciiTheme="minorHAnsi" w:eastAsia="Times New Roman" w:hAnsiTheme="minorHAnsi" w:cstheme="minorHAnsi"/>
                <w:bCs/>
                <w:lang w:eastAsia="mk-MK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D2353" w:rsidRPr="009D2353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100BEE" w:rsidRDefault="009603FF" w:rsidP="009F0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10</w:t>
            </w:r>
            <w:r w:rsidR="009F0DD2"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353" w:rsidRPr="00F7736F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353" w:rsidRPr="009D2353" w:rsidRDefault="009D2353" w:rsidP="009D2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</w:tr>
    </w:tbl>
    <w:p w:rsidR="00BB21F5" w:rsidRPr="00F7736F" w:rsidRDefault="00BB21F5" w:rsidP="00F7736F"/>
    <w:tbl>
      <w:tblPr>
        <w:tblW w:w="15007" w:type="dxa"/>
        <w:tblInd w:w="-176" w:type="dxa"/>
        <w:tblLook w:val="04A0" w:firstRow="1" w:lastRow="0" w:firstColumn="1" w:lastColumn="0" w:noHBand="0" w:noVBand="1"/>
      </w:tblPr>
      <w:tblGrid>
        <w:gridCol w:w="460"/>
        <w:gridCol w:w="3350"/>
        <w:gridCol w:w="1550"/>
        <w:gridCol w:w="1794"/>
        <w:gridCol w:w="1508"/>
        <w:gridCol w:w="1794"/>
        <w:gridCol w:w="1796"/>
        <w:gridCol w:w="1215"/>
        <w:gridCol w:w="1540"/>
      </w:tblGrid>
      <w:tr w:rsidR="00BB21F5" w:rsidRPr="00F7736F" w:rsidTr="004867F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5" w:name="_Toc532798613"/>
            <w:r>
              <w:rPr>
                <w:rFonts w:eastAsia="Times New Roman"/>
                <w:lang w:eastAsia="mk-MK"/>
              </w:rPr>
              <w:t xml:space="preserve">5. </w:t>
            </w:r>
            <w:r w:rsidR="00725BCC" w:rsidRPr="00F7736F">
              <w:rPr>
                <w:rFonts w:eastAsia="Times New Roman"/>
                <w:lang w:eastAsia="mk-MK"/>
              </w:rPr>
              <w:t>СПЕЦИФИКАЦИЈА НА ФИКСНИ СРЕДСТВА И АМОРТИЗАЦИЈА</w:t>
            </w:r>
            <w:bookmarkEnd w:id="5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4867F7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претходна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тековна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ПРЕДВИДЕНА АМОРТИЗАЦИЈА за следен квартал од тековна година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основни средства (%)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амортизација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BB21F5" w:rsidRPr="00F7736F" w:rsidTr="00725BCC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Имот, машини и опрема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3.120.311.715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61.405.607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2F0ED7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lang w:val="en-US" w:eastAsia="mk-MK"/>
              </w:rPr>
              <w:t>060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252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790C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lang w:val="en-US" w:eastAsia="mk-MK"/>
              </w:rPr>
              <w:t>1.</w:t>
            </w:r>
            <w:r>
              <w:rPr>
                <w:rFonts w:ascii="Calibri" w:eastAsia="Times New Roman" w:hAnsi="Calibri" w:cs="Calibri"/>
                <w:lang w:eastAsia="mk-MK"/>
              </w:rPr>
              <w:t>7</w:t>
            </w:r>
            <w:r>
              <w:rPr>
                <w:rFonts w:ascii="Calibri" w:eastAsia="Times New Roman" w:hAnsi="Calibri" w:cs="Calibri"/>
                <w:lang w:val="en-US" w:eastAsia="mk-MK"/>
              </w:rPr>
              <w:t>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25.000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Возила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1.994.438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259.822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DC0563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</w:t>
            </w:r>
            <w:r>
              <w:rPr>
                <w:rFonts w:ascii="Calibri" w:eastAsia="Times New Roman" w:hAnsi="Calibri" w:cs="Calibri"/>
                <w:lang w:val="en-US" w:eastAsia="mk-MK"/>
              </w:rPr>
              <w:t>734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250.000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62.500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481041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87%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96%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Мебел и вградување на мебел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217.840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59.608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DC0563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50.000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12.500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73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Останати материјални основни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10.046.576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10.046.576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481041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100%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материјални средства</w:t>
            </w:r>
          </w:p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3.132.570.569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61.725.037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2F0ED7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071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989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676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790C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100%</w:t>
            </w:r>
          </w:p>
        </w:tc>
      </w:tr>
      <w:tr w:rsidR="00F23337" w:rsidRPr="00F7736F" w:rsidTr="00725BC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Дадени аванси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Права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Гудвил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истражување и развој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Други нематеријални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нематеријални средства</w:t>
            </w:r>
          </w:p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+7 + 8 + 9 + 10)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723946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AA41AE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средства</w:t>
            </w:r>
          </w:p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(5 +11)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A60A0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3.132.570.569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4A4CB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61.725.037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2F0ED7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071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989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676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790C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100%</w:t>
            </w:r>
          </w:p>
        </w:tc>
      </w:tr>
    </w:tbl>
    <w:p w:rsidR="0061098E" w:rsidRPr="00F7736F" w:rsidRDefault="0061098E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54"/>
        <w:gridCol w:w="3264"/>
        <w:gridCol w:w="1358"/>
        <w:gridCol w:w="1268"/>
        <w:gridCol w:w="215"/>
        <w:gridCol w:w="1029"/>
        <w:gridCol w:w="1348"/>
        <w:gridCol w:w="1264"/>
        <w:gridCol w:w="1366"/>
        <w:gridCol w:w="1411"/>
        <w:gridCol w:w="79"/>
        <w:gridCol w:w="1545"/>
      </w:tblGrid>
      <w:tr w:rsidR="005F016A" w:rsidRPr="00F7736F" w:rsidTr="00725BCC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8908C1" w:rsidRDefault="008908C1" w:rsidP="008908C1">
            <w:pPr>
              <w:pStyle w:val="Heading1"/>
            </w:pPr>
            <w:bookmarkStart w:id="6" w:name="_Toc532798614"/>
            <w:r w:rsidRPr="008908C1">
              <w:t xml:space="preserve">6. </w:t>
            </w:r>
            <w:r w:rsidR="00725BCC" w:rsidRPr="008908C1">
              <w:t>ПРЕГЛЕД НА КРЕДИТИ</w:t>
            </w:r>
            <w:bookmarkEnd w:id="6"/>
            <w:r w:rsidR="00725BCC" w:rsidRPr="008908C1"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основица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камата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Каматна стапка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5C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Износ на </w:t>
            </w:r>
            <w:r w:rsidR="005C7914">
              <w:rPr>
                <w:rFonts w:ascii="Calibri" w:eastAsia="Times New Roman" w:hAnsi="Calibri" w:cs="Calibri"/>
                <w:b/>
                <w:lang w:eastAsia="mk-MK"/>
              </w:rPr>
              <w:t>годишен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ануитет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 исплатено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 долг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Преостаната камата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Времетраење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(од - до, 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Вк. години)</w:t>
            </w: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КРАТКОРОЧНИ КРЕДИТИ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1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tabs>
                <w:tab w:val="center" w:pos="406"/>
                <w:tab w:val="right" w:pos="81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ab/>
            </w:r>
            <w:r w:rsidRPr="00F7736F">
              <w:rPr>
                <w:rFonts w:ascii="Calibri" w:eastAsia="Times New Roman" w:hAnsi="Calibri" w:cs="Calibri"/>
                <w:lang w:eastAsia="mk-MK"/>
              </w:rPr>
              <w:tab/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краткорочни кредити</w:t>
            </w:r>
          </w:p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AC4ED2" w:rsidRDefault="00AC4ED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AA1E6A" w:rsidRDefault="00AA1E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ДОЛГОРОЧНИ КРЕДИТИ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E9788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Кредит 1 –</w:t>
            </w:r>
            <w:r>
              <w:rPr>
                <w:rFonts w:ascii="Calibri" w:eastAsia="Times New Roman" w:hAnsi="Calibri" w:cs="Calibri"/>
                <w:lang w:val="en-US" w:eastAsia="mk-MK"/>
              </w:rPr>
              <w:t xml:space="preserve"> ICO –</w:t>
            </w:r>
            <w:r w:rsidRPr="00B434B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Кралство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 xml:space="preserve"> Шпанија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долгорочни кредити </w:t>
            </w:r>
          </w:p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(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6 +7 + 8 + 9)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F23337" w:rsidRPr="00F7736F" w:rsidTr="005B242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</w:t>
            </w:r>
          </w:p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(5 +10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051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.1</w:t>
            </w:r>
            <w:r>
              <w:rPr>
                <w:rFonts w:ascii="Calibri" w:eastAsia="Times New Roman" w:hAnsi="Calibri" w:cs="Calibri"/>
                <w:lang w:val="en-US" w:eastAsia="mk-MK"/>
              </w:rPr>
              <w:t>49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513.233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356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37" w:rsidRPr="00BB21F5" w:rsidRDefault="00F23337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</w:tbl>
    <w:p w:rsidR="00725BCC" w:rsidRPr="00F7736F" w:rsidRDefault="00725BCC" w:rsidP="00F7736F">
      <w:pPr>
        <w:tabs>
          <w:tab w:val="left" w:pos="1276"/>
        </w:tabs>
        <w:rPr>
          <w:lang w:val="en-GB"/>
        </w:rPr>
      </w:pPr>
    </w:p>
    <w:p w:rsidR="00725BCC" w:rsidRPr="00F7736F" w:rsidRDefault="00725BCC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3619" w:type="dxa"/>
        <w:tblInd w:w="108" w:type="dxa"/>
        <w:tblLook w:val="04A0" w:firstRow="1" w:lastRow="0" w:firstColumn="1" w:lastColumn="0" w:noHBand="0" w:noVBand="1"/>
      </w:tblPr>
      <w:tblGrid>
        <w:gridCol w:w="480"/>
        <w:gridCol w:w="4198"/>
        <w:gridCol w:w="1559"/>
        <w:gridCol w:w="1559"/>
        <w:gridCol w:w="1463"/>
        <w:gridCol w:w="1488"/>
        <w:gridCol w:w="1488"/>
        <w:gridCol w:w="1384"/>
      </w:tblGrid>
      <w:tr w:rsidR="00725BCC" w:rsidRPr="00F7736F" w:rsidTr="00121D74">
        <w:trPr>
          <w:trHeight w:val="405"/>
        </w:trPr>
        <w:tc>
          <w:tcPr>
            <w:tcW w:w="13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во илјади денари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7" w:name="_Toc532798615"/>
            <w:r>
              <w:rPr>
                <w:rFonts w:eastAsia="Times New Roman"/>
                <w:lang w:eastAsia="mk-MK"/>
              </w:rPr>
              <w:t xml:space="preserve">7. </w:t>
            </w:r>
            <w:r w:rsidR="00F7736F" w:rsidRPr="00F7736F">
              <w:rPr>
                <w:rFonts w:eastAsia="Times New Roman"/>
                <w:lang w:eastAsia="mk-MK"/>
              </w:rPr>
              <w:t>ИЗВЕШТАЈ ЗА ПРОМЕНИТЕ ВО КАПИТАЛОТ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4C0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4C09D0">
              <w:rPr>
                <w:rFonts w:ascii="Calibri" w:eastAsia="Times New Roman" w:hAnsi="Calibri" w:cs="Calibri"/>
                <w:b/>
                <w:lang w:eastAsia="mk-MK"/>
              </w:rPr>
              <w:t>план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година/  оств. претх.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почетокот на периодот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добивка/загуба за деловната година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23337" w:rsidRDefault="00723946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911953">
              <w:rPr>
                <w:rFonts w:ascii="Calibri" w:eastAsia="Times New Roman" w:hAnsi="Calibri" w:cs="Calibri"/>
                <w:lang w:eastAsia="mk-MK"/>
              </w:rPr>
              <w:t>38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.</w:t>
            </w:r>
            <w:r w:rsidR="00F23337">
              <w:rPr>
                <w:rFonts w:ascii="Calibri" w:eastAsia="Times New Roman" w:hAnsi="Calibri" w:cs="Calibri"/>
                <w:lang w:val="en-US" w:eastAsia="mk-MK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0B4D19" w:rsidRDefault="00723946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5C40E1">
              <w:rPr>
                <w:rFonts w:ascii="Calibri" w:eastAsia="Times New Roman" w:hAnsi="Calibri" w:cs="Calibri"/>
                <w:lang w:eastAsia="mk-MK"/>
              </w:rPr>
              <w:t>4</w:t>
            </w:r>
            <w:r w:rsidR="003C06C7">
              <w:rPr>
                <w:rFonts w:ascii="Calibri" w:eastAsia="Times New Roman" w:hAnsi="Calibri" w:cs="Calibri"/>
                <w:lang w:eastAsia="mk-MK"/>
              </w:rPr>
              <w:t>0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 w:rsidR="00F23337">
              <w:rPr>
                <w:rFonts w:ascii="Calibri" w:eastAsia="Times New Roman" w:hAnsi="Calibri" w:cs="Calibri"/>
                <w:lang w:val="en-US" w:eastAsia="mk-MK"/>
              </w:rPr>
              <w:t>50</w:t>
            </w:r>
            <w:r w:rsidR="000B4D19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105300" w:rsidP="00F233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</w:t>
            </w:r>
            <w:r w:rsidR="00F23337">
              <w:rPr>
                <w:rFonts w:ascii="Calibri" w:eastAsia="Times New Roman" w:hAnsi="Calibri" w:cs="Calibri"/>
                <w:lang w:val="en-US" w:eastAsia="mk-MK"/>
              </w:rPr>
              <w:t>6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Ревалоризациони 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Дивиденда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Усогласувања на задржаната добивка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крајот на периодот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</w:tbl>
    <w:p w:rsidR="00725BCC" w:rsidRPr="00F7736F" w:rsidRDefault="00725BCC" w:rsidP="00F7736F"/>
    <w:p w:rsidR="00725BCC" w:rsidRPr="00F7736F" w:rsidRDefault="00725BCC" w:rsidP="00F7736F">
      <w:r w:rsidRPr="00F7736F">
        <w:br w:type="page"/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3545"/>
        <w:gridCol w:w="850"/>
        <w:gridCol w:w="843"/>
        <w:gridCol w:w="843"/>
        <w:gridCol w:w="844"/>
        <w:gridCol w:w="844"/>
        <w:gridCol w:w="844"/>
        <w:gridCol w:w="844"/>
        <w:gridCol w:w="850"/>
        <w:gridCol w:w="844"/>
        <w:gridCol w:w="845"/>
        <w:gridCol w:w="845"/>
        <w:gridCol w:w="845"/>
        <w:gridCol w:w="1057"/>
      </w:tblGrid>
      <w:tr w:rsidR="00725BCC" w:rsidRPr="00F7736F" w:rsidTr="00121D74">
        <w:trPr>
          <w:trHeight w:val="283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5BCC" w:rsidRPr="00F7736F" w:rsidRDefault="00725BCC" w:rsidP="00F7736F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по месеци, во илјади денар</w:t>
            </w:r>
            <w:r w:rsidR="00121D74" w:rsidRPr="00F7736F">
              <w:rPr>
                <w:rFonts w:ascii="Calibri" w:eastAsia="Times New Roman" w:hAnsi="Calibri" w:cs="Calibri"/>
                <w:i/>
                <w:lang w:eastAsia="mk-MK"/>
              </w:rPr>
              <w:t>и</w:t>
            </w:r>
          </w:p>
        </w:tc>
      </w:tr>
      <w:tr w:rsidR="00725BCC" w:rsidRPr="00F7736F" w:rsidTr="008908C1">
        <w:trPr>
          <w:trHeight w:val="83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spacing w:before="240"/>
              <w:rPr>
                <w:rFonts w:eastAsia="Times New Roman"/>
                <w:lang w:eastAsia="mk-MK"/>
              </w:rPr>
            </w:pPr>
            <w:bookmarkStart w:id="8" w:name="_Toc532798616"/>
            <w:r>
              <w:rPr>
                <w:rFonts w:eastAsia="Times New Roman"/>
                <w:lang w:eastAsia="mk-MK"/>
              </w:rPr>
              <w:t xml:space="preserve">8. </w:t>
            </w:r>
            <w:r w:rsidR="00121D74" w:rsidRPr="00F7736F">
              <w:rPr>
                <w:rFonts w:eastAsia="Times New Roman"/>
                <w:lang w:eastAsia="mk-MK"/>
              </w:rPr>
              <w:t>И</w:t>
            </w:r>
            <w:r w:rsidR="00725BCC" w:rsidRPr="00F7736F">
              <w:rPr>
                <w:rFonts w:eastAsia="Times New Roman"/>
                <w:lang w:eastAsia="mk-MK"/>
              </w:rPr>
              <w:t>ЗВЕШТАЈ ЗА ПАРИЧНИТЕ ТЕКОВИ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 / загуба по оданочување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B2E1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6B2E16">
              <w:rPr>
                <w:rFonts w:ascii="Calibri" w:eastAsia="Times New Roman" w:hAnsi="Calibri" w:cs="Calibri"/>
                <w:b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6B2E16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  <w:r w:rsidRPr="006B2E16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50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Амортизација на материјални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915A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.000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Побарувања од купувачите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Залихи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3E785F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900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Обврски кон добавувачи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F188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250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оперативни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80495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937A8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937A8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937A8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937A8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4D3545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970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972AA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972AA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2.500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финансиски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853D5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2C7D72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21.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47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Краткорочни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Долгорочни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21.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47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F7736F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725BCC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Исплатена дивиденда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0F19C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F23337" w:rsidRPr="00F7736F" w:rsidTr="005B2424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Нето зголемување / намалување на паричните текови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4D3545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-300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2.50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-1.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</w:tr>
      <w:tr w:rsidR="00F23337" w:rsidRPr="00F7736F" w:rsidTr="005B2424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почетокот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853D5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5.000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</w:tr>
      <w:tr w:rsidR="00F23337" w:rsidRPr="00F7736F" w:rsidTr="005B2424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3337" w:rsidRPr="00F7736F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крајот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.500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2.000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2.500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5.000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ED621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725BCC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</w:t>
            </w:r>
          </w:p>
        </w:tc>
      </w:tr>
    </w:tbl>
    <w:p w:rsidR="009E5346" w:rsidRPr="00F7736F" w:rsidRDefault="009E5346" w:rsidP="00F7736F">
      <w:pPr>
        <w:tabs>
          <w:tab w:val="left" w:pos="1276"/>
        </w:tabs>
      </w:pPr>
    </w:p>
    <w:p w:rsidR="00725BCC" w:rsidRPr="00F7736F" w:rsidRDefault="00725BCC" w:rsidP="00F7736F">
      <w:pPr>
        <w:tabs>
          <w:tab w:val="left" w:pos="1276"/>
        </w:tabs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8"/>
        <w:gridCol w:w="3694"/>
        <w:gridCol w:w="724"/>
        <w:gridCol w:w="3769"/>
      </w:tblGrid>
      <w:tr w:rsidR="00121D74" w:rsidRPr="00F7736F" w:rsidTr="00121D74">
        <w:trPr>
          <w:trHeight w:val="431"/>
          <w:jc w:val="center"/>
        </w:trPr>
        <w:tc>
          <w:tcPr>
            <w:tcW w:w="33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Показател на</w:t>
            </w:r>
          </w:p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моментална ликвидност</w:t>
            </w:r>
          </w:p>
        </w:tc>
        <w:tc>
          <w:tcPr>
            <w:tcW w:w="678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Пари и парични еквиваленти</w:t>
            </w:r>
          </w:p>
        </w:tc>
        <w:tc>
          <w:tcPr>
            <w:tcW w:w="724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7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</w:pPr>
            <w:r w:rsidRPr="00F7736F">
              <w:t xml:space="preserve"> ххххх </w:t>
            </w:r>
          </w:p>
          <w:p w:rsidR="00121D74" w:rsidRDefault="00121D74" w:rsidP="00F7736F">
            <w:pPr>
              <w:tabs>
                <w:tab w:val="left" w:pos="1276"/>
              </w:tabs>
              <w:rPr>
                <w:lang w:val="en-US"/>
              </w:rPr>
            </w:pPr>
            <w:r w:rsidRPr="00F7736F">
              <w:t>(прифатливо  е 1 и повеќе од 1)</w:t>
            </w:r>
          </w:p>
          <w:p w:rsidR="005A2C99" w:rsidRPr="005A2C99" w:rsidRDefault="005A2C99" w:rsidP="00F7736F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1D74" w:rsidTr="00121D74">
        <w:trPr>
          <w:trHeight w:val="569"/>
          <w:jc w:val="center"/>
        </w:trPr>
        <w:tc>
          <w:tcPr>
            <w:tcW w:w="3369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678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121D74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Краткорочни обврски</w:t>
            </w:r>
          </w:p>
        </w:tc>
        <w:tc>
          <w:tcPr>
            <w:tcW w:w="724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  <w:tc>
          <w:tcPr>
            <w:tcW w:w="3769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</w:tr>
    </w:tbl>
    <w:p w:rsidR="001073FB" w:rsidRDefault="001073FB" w:rsidP="00F7736F">
      <w:pPr>
        <w:tabs>
          <w:tab w:val="left" w:pos="1276"/>
        </w:tabs>
      </w:pPr>
    </w:p>
    <w:p w:rsidR="008908C1" w:rsidRDefault="008908C1" w:rsidP="00F7736F">
      <w:pPr>
        <w:tabs>
          <w:tab w:val="left" w:pos="1276"/>
        </w:tabs>
      </w:pPr>
    </w:p>
    <w:p w:rsidR="001073FB" w:rsidRDefault="008908C1" w:rsidP="008908C1">
      <w:pPr>
        <w:tabs>
          <w:tab w:val="left" w:pos="1276"/>
        </w:tabs>
        <w:jc w:val="center"/>
        <w:rPr>
          <w:b/>
          <w:lang w:val="en-US"/>
        </w:rPr>
      </w:pPr>
      <w:r w:rsidRPr="008908C1">
        <w:rPr>
          <w:b/>
        </w:rPr>
        <w:t xml:space="preserve"> ГРАФИЧКИ ПРИКАЗ НА ПАРИЧНИ ТЕКОВИ, ПО МЕСЕЦИ</w:t>
      </w:r>
    </w:p>
    <w:p w:rsidR="005A2C99" w:rsidRDefault="00F23337" w:rsidP="008908C1">
      <w:pPr>
        <w:tabs>
          <w:tab w:val="left" w:pos="1276"/>
        </w:tabs>
        <w:jc w:val="center"/>
        <w:rPr>
          <w:b/>
          <w:noProof/>
          <w:lang w:eastAsia="mk-MK"/>
        </w:rPr>
      </w:pPr>
      <w:r w:rsidRPr="004A6F61">
        <w:rPr>
          <w:noProof/>
          <w:lang w:val="en-US"/>
        </w:rPr>
        <w:drawing>
          <wp:inline distT="0" distB="0" distL="0" distR="0" wp14:anchorId="6D1EB6B2" wp14:editId="4E53CD90">
            <wp:extent cx="6115050" cy="356235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626"/>
        <w:gridCol w:w="1300"/>
        <w:gridCol w:w="992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709"/>
        <w:gridCol w:w="708"/>
      </w:tblGrid>
      <w:tr w:rsidR="005D1E2A" w:rsidRPr="005D1E2A" w:rsidTr="00FB20F4">
        <w:trPr>
          <w:trHeight w:val="283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i/>
                <w:sz w:val="20"/>
                <w:lang w:eastAsia="mk-MK"/>
              </w:rPr>
              <w:t>по квартали, во илјади денари</w:t>
            </w:r>
          </w:p>
        </w:tc>
      </w:tr>
      <w:tr w:rsidR="005D1E2A" w:rsidRPr="005D1E2A" w:rsidTr="00FB20F4">
        <w:trPr>
          <w:trHeight w:val="555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</w:pPr>
            <w:bookmarkStart w:id="9" w:name="_Toc532798617"/>
            <w:r w:rsidRPr="005D1E2A">
              <w:t>9. ПРЕГЛЕД НА КВАРТАЛНИ ПОДАТОЦИ</w:t>
            </w:r>
            <w:bookmarkEnd w:id="9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ВКУПНО</w:t>
            </w:r>
          </w:p>
        </w:tc>
      </w:tr>
      <w:tr w:rsidR="005D1E2A" w:rsidRPr="005D1E2A" w:rsidTr="005C7914">
        <w:trPr>
          <w:trHeight w:val="850"/>
        </w:trPr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  <w:spacing w:before="240"/>
              <w:rPr>
                <w:rFonts w:eastAsia="Times New Roman"/>
                <w:sz w:val="20"/>
                <w:lang w:eastAsia="mk-M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F23337" w:rsidRDefault="005D1E2A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5C7914">
              <w:rPr>
                <w:rFonts w:ascii="Calibri" w:eastAsia="Times New Roman" w:hAnsi="Calibri" w:cs="Calibri"/>
                <w:b/>
                <w:sz w:val="20"/>
                <w:lang w:eastAsia="mk-MK"/>
              </w:rPr>
              <w:t xml:space="preserve"> 20</w:t>
            </w:r>
            <w:r w:rsidR="0022538A">
              <w:rPr>
                <w:rFonts w:ascii="Calibri" w:eastAsia="Times New Roman" w:hAnsi="Calibri" w:cs="Calibri"/>
                <w:b/>
                <w:sz w:val="20"/>
                <w:lang w:eastAsia="mk-MK"/>
              </w:rPr>
              <w:t>2</w:t>
            </w:r>
            <w:r w:rsidR="00F23337">
              <w:rPr>
                <w:rFonts w:ascii="Calibri" w:eastAsia="Times New Roman" w:hAnsi="Calibri" w:cs="Calibri"/>
                <w:b/>
                <w:sz w:val="20"/>
                <w:lang w:val="en-US" w:eastAsia="mk-MK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Реали-зација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Тековна актива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084355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084355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Тековни обрвски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 од дејноста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CF3C9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19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CF3C90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19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35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 од дејноста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85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85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Трошоци за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15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Просечен број на вработени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D4530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4530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Вкупно трошоци за кредити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2500C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21.47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2500CA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21.47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Резерви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 xml:space="preserve">Капитал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Добивка / Загуба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D4530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-40.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D45306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-40.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материјални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071990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071990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нематеријални с-ва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F23337" w:rsidRPr="005D1E2A" w:rsidTr="00FE7641">
        <w:trPr>
          <w:trHeight w:val="39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 xml:space="preserve">Вкупно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071990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626153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071990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337" w:rsidRPr="00FB20F4" w:rsidRDefault="00F23337" w:rsidP="00F23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</w:tbl>
    <w:p w:rsidR="005D1E2A" w:rsidRPr="00464106" w:rsidRDefault="005D1E2A" w:rsidP="008908C1">
      <w:pPr>
        <w:tabs>
          <w:tab w:val="left" w:pos="1276"/>
        </w:tabs>
        <w:jc w:val="center"/>
      </w:pPr>
    </w:p>
    <w:sectPr w:rsidR="005D1E2A" w:rsidRPr="00464106" w:rsidSect="00725BCC">
      <w:footerReference w:type="default" r:id="rId11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F4" w:rsidRDefault="00027AF4" w:rsidP="008908C1">
      <w:pPr>
        <w:spacing w:after="0" w:line="240" w:lineRule="auto"/>
      </w:pPr>
      <w:r>
        <w:separator/>
      </w:r>
    </w:p>
  </w:endnote>
  <w:endnote w:type="continuationSeparator" w:id="0">
    <w:p w:rsidR="00027AF4" w:rsidRDefault="00027AF4" w:rsidP="008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504"/>
      <w:docPartObj>
        <w:docPartGallery w:val="Page Numbers (Bottom of Page)"/>
        <w:docPartUnique/>
      </w:docPartObj>
    </w:sdtPr>
    <w:sdtContent>
      <w:p w:rsidR="00C012C8" w:rsidRDefault="00C01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2C8" w:rsidRDefault="00C01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F4" w:rsidRDefault="00027AF4" w:rsidP="008908C1">
      <w:pPr>
        <w:spacing w:after="0" w:line="240" w:lineRule="auto"/>
      </w:pPr>
      <w:r>
        <w:separator/>
      </w:r>
    </w:p>
  </w:footnote>
  <w:footnote w:type="continuationSeparator" w:id="0">
    <w:p w:rsidR="00027AF4" w:rsidRDefault="00027AF4" w:rsidP="008908C1">
      <w:pPr>
        <w:spacing w:after="0" w:line="240" w:lineRule="auto"/>
      </w:pPr>
      <w:r>
        <w:continuationSeparator/>
      </w:r>
    </w:p>
  </w:footnote>
  <w:footnote w:id="1">
    <w:p w:rsidR="00C012C8" w:rsidRDefault="00C012C8">
      <w:pPr>
        <w:pStyle w:val="FootnoteText"/>
      </w:pPr>
      <w:r>
        <w:rPr>
          <w:rStyle w:val="FootnoteReference"/>
        </w:rPr>
        <w:footnoteRef/>
      </w:r>
      <w:r>
        <w:t xml:space="preserve"> Се пополнува при подготовка на Годишна програма за работа</w:t>
      </w:r>
    </w:p>
  </w:footnote>
  <w:footnote w:id="2">
    <w:p w:rsidR="00C012C8" w:rsidRDefault="00C012C8">
      <w:pPr>
        <w:pStyle w:val="FootnoteText"/>
      </w:pPr>
      <w:r>
        <w:rPr>
          <w:rStyle w:val="FootnoteReference"/>
        </w:rPr>
        <w:footnoteRef/>
      </w:r>
      <w:r>
        <w:t xml:space="preserve"> Се пополнува при доставување на Квартален извештај за работа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509D"/>
    <w:multiLevelType w:val="hybridMultilevel"/>
    <w:tmpl w:val="15FE34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9"/>
    <w:rsid w:val="00003647"/>
    <w:rsid w:val="00006634"/>
    <w:rsid w:val="00012360"/>
    <w:rsid w:val="00027AF4"/>
    <w:rsid w:val="000334BD"/>
    <w:rsid w:val="00063841"/>
    <w:rsid w:val="0009616E"/>
    <w:rsid w:val="000A7BF1"/>
    <w:rsid w:val="000B4D19"/>
    <w:rsid w:val="000D51A6"/>
    <w:rsid w:val="000F0A7A"/>
    <w:rsid w:val="000F19C6"/>
    <w:rsid w:val="00100BEE"/>
    <w:rsid w:val="00105300"/>
    <w:rsid w:val="001073FB"/>
    <w:rsid w:val="00111C36"/>
    <w:rsid w:val="00114A7B"/>
    <w:rsid w:val="00121D74"/>
    <w:rsid w:val="00124F64"/>
    <w:rsid w:val="001275B7"/>
    <w:rsid w:val="00135E8F"/>
    <w:rsid w:val="00157EBD"/>
    <w:rsid w:val="00185DCC"/>
    <w:rsid w:val="0019002E"/>
    <w:rsid w:val="001C1CC6"/>
    <w:rsid w:val="001C253F"/>
    <w:rsid w:val="001C719D"/>
    <w:rsid w:val="001D3F6E"/>
    <w:rsid w:val="001D5E90"/>
    <w:rsid w:val="001E25AF"/>
    <w:rsid w:val="002051D4"/>
    <w:rsid w:val="0022538A"/>
    <w:rsid w:val="00236C62"/>
    <w:rsid w:val="002500CA"/>
    <w:rsid w:val="00267BAD"/>
    <w:rsid w:val="002704A8"/>
    <w:rsid w:val="00271D29"/>
    <w:rsid w:val="00275187"/>
    <w:rsid w:val="002A7E64"/>
    <w:rsid w:val="002E011F"/>
    <w:rsid w:val="002E3560"/>
    <w:rsid w:val="002E5B30"/>
    <w:rsid w:val="002E7698"/>
    <w:rsid w:val="003104B2"/>
    <w:rsid w:val="00325009"/>
    <w:rsid w:val="0032632B"/>
    <w:rsid w:val="0036302E"/>
    <w:rsid w:val="00380044"/>
    <w:rsid w:val="003B40D3"/>
    <w:rsid w:val="003C06C7"/>
    <w:rsid w:val="003C083A"/>
    <w:rsid w:val="003D234D"/>
    <w:rsid w:val="003D5F95"/>
    <w:rsid w:val="003E2F12"/>
    <w:rsid w:val="003E4817"/>
    <w:rsid w:val="003F695F"/>
    <w:rsid w:val="00412816"/>
    <w:rsid w:val="0041371F"/>
    <w:rsid w:val="00427BC3"/>
    <w:rsid w:val="00436713"/>
    <w:rsid w:val="004525C0"/>
    <w:rsid w:val="004541D1"/>
    <w:rsid w:val="00464106"/>
    <w:rsid w:val="004763B2"/>
    <w:rsid w:val="00480CC3"/>
    <w:rsid w:val="004867F7"/>
    <w:rsid w:val="004906B1"/>
    <w:rsid w:val="004A4527"/>
    <w:rsid w:val="004A6FA9"/>
    <w:rsid w:val="004B537B"/>
    <w:rsid w:val="004C003D"/>
    <w:rsid w:val="004C09D0"/>
    <w:rsid w:val="00531E55"/>
    <w:rsid w:val="00532C2E"/>
    <w:rsid w:val="00534722"/>
    <w:rsid w:val="005368B5"/>
    <w:rsid w:val="00560D68"/>
    <w:rsid w:val="0056354E"/>
    <w:rsid w:val="005A184A"/>
    <w:rsid w:val="005A2C99"/>
    <w:rsid w:val="005B2424"/>
    <w:rsid w:val="005B325B"/>
    <w:rsid w:val="005B35EF"/>
    <w:rsid w:val="005B5633"/>
    <w:rsid w:val="005B5F7D"/>
    <w:rsid w:val="005B6977"/>
    <w:rsid w:val="005C40E1"/>
    <w:rsid w:val="005C78C4"/>
    <w:rsid w:val="005C7914"/>
    <w:rsid w:val="005D1E2A"/>
    <w:rsid w:val="005F016A"/>
    <w:rsid w:val="0061098E"/>
    <w:rsid w:val="00623515"/>
    <w:rsid w:val="0063258C"/>
    <w:rsid w:val="00652F39"/>
    <w:rsid w:val="006728E4"/>
    <w:rsid w:val="0067763F"/>
    <w:rsid w:val="00683ED1"/>
    <w:rsid w:val="006937A8"/>
    <w:rsid w:val="00697949"/>
    <w:rsid w:val="006A55CD"/>
    <w:rsid w:val="006B5DEC"/>
    <w:rsid w:val="006C2CC7"/>
    <w:rsid w:val="006C50E4"/>
    <w:rsid w:val="006E6B15"/>
    <w:rsid w:val="006E7245"/>
    <w:rsid w:val="006F4CE3"/>
    <w:rsid w:val="006F6F94"/>
    <w:rsid w:val="00723946"/>
    <w:rsid w:val="00725BCC"/>
    <w:rsid w:val="00726BA6"/>
    <w:rsid w:val="00727807"/>
    <w:rsid w:val="00755F0E"/>
    <w:rsid w:val="007761F1"/>
    <w:rsid w:val="0078022E"/>
    <w:rsid w:val="00782A47"/>
    <w:rsid w:val="00793EF8"/>
    <w:rsid w:val="007A2158"/>
    <w:rsid w:val="007B5566"/>
    <w:rsid w:val="007E364B"/>
    <w:rsid w:val="007F406A"/>
    <w:rsid w:val="007F4D6C"/>
    <w:rsid w:val="00801E37"/>
    <w:rsid w:val="0080495C"/>
    <w:rsid w:val="008049C6"/>
    <w:rsid w:val="00821B2D"/>
    <w:rsid w:val="00860890"/>
    <w:rsid w:val="00866F3C"/>
    <w:rsid w:val="00873F85"/>
    <w:rsid w:val="00883FC5"/>
    <w:rsid w:val="0088795B"/>
    <w:rsid w:val="008908C1"/>
    <w:rsid w:val="008B614A"/>
    <w:rsid w:val="008F278D"/>
    <w:rsid w:val="00901FC8"/>
    <w:rsid w:val="00905559"/>
    <w:rsid w:val="00911953"/>
    <w:rsid w:val="00935F13"/>
    <w:rsid w:val="009360E4"/>
    <w:rsid w:val="009419F4"/>
    <w:rsid w:val="00942AB4"/>
    <w:rsid w:val="00944EAA"/>
    <w:rsid w:val="00956767"/>
    <w:rsid w:val="009603FF"/>
    <w:rsid w:val="00984145"/>
    <w:rsid w:val="009D2353"/>
    <w:rsid w:val="009E0B13"/>
    <w:rsid w:val="009E5346"/>
    <w:rsid w:val="009F0DD2"/>
    <w:rsid w:val="00A145F3"/>
    <w:rsid w:val="00A251F4"/>
    <w:rsid w:val="00A41E8F"/>
    <w:rsid w:val="00A442A7"/>
    <w:rsid w:val="00A47919"/>
    <w:rsid w:val="00A50C88"/>
    <w:rsid w:val="00A5731C"/>
    <w:rsid w:val="00A60D5D"/>
    <w:rsid w:val="00A85546"/>
    <w:rsid w:val="00A95181"/>
    <w:rsid w:val="00AA1E6A"/>
    <w:rsid w:val="00AA41AE"/>
    <w:rsid w:val="00AA45CA"/>
    <w:rsid w:val="00AC4C7C"/>
    <w:rsid w:val="00AC4ED2"/>
    <w:rsid w:val="00AC4F33"/>
    <w:rsid w:val="00AD2522"/>
    <w:rsid w:val="00B32DAE"/>
    <w:rsid w:val="00B427F3"/>
    <w:rsid w:val="00B434BE"/>
    <w:rsid w:val="00B449F6"/>
    <w:rsid w:val="00B452E5"/>
    <w:rsid w:val="00B94F5D"/>
    <w:rsid w:val="00BB21F5"/>
    <w:rsid w:val="00BD5037"/>
    <w:rsid w:val="00C012C8"/>
    <w:rsid w:val="00C25F91"/>
    <w:rsid w:val="00C3298B"/>
    <w:rsid w:val="00C333EE"/>
    <w:rsid w:val="00C4450D"/>
    <w:rsid w:val="00C50F53"/>
    <w:rsid w:val="00C91422"/>
    <w:rsid w:val="00CA3BE8"/>
    <w:rsid w:val="00CF34AF"/>
    <w:rsid w:val="00CF5654"/>
    <w:rsid w:val="00CF7CD0"/>
    <w:rsid w:val="00D16A08"/>
    <w:rsid w:val="00D225D4"/>
    <w:rsid w:val="00D3202F"/>
    <w:rsid w:val="00D513B8"/>
    <w:rsid w:val="00D67B68"/>
    <w:rsid w:val="00D8344F"/>
    <w:rsid w:val="00D9136D"/>
    <w:rsid w:val="00D95691"/>
    <w:rsid w:val="00DA7DD9"/>
    <w:rsid w:val="00DB3987"/>
    <w:rsid w:val="00DC232B"/>
    <w:rsid w:val="00E10373"/>
    <w:rsid w:val="00E1126F"/>
    <w:rsid w:val="00E21078"/>
    <w:rsid w:val="00E51919"/>
    <w:rsid w:val="00E553F0"/>
    <w:rsid w:val="00E70BC6"/>
    <w:rsid w:val="00E9647D"/>
    <w:rsid w:val="00E96670"/>
    <w:rsid w:val="00E96D70"/>
    <w:rsid w:val="00E9788F"/>
    <w:rsid w:val="00EA4D9C"/>
    <w:rsid w:val="00EE0D59"/>
    <w:rsid w:val="00EF501A"/>
    <w:rsid w:val="00F23337"/>
    <w:rsid w:val="00F32B40"/>
    <w:rsid w:val="00F53C84"/>
    <w:rsid w:val="00F631CE"/>
    <w:rsid w:val="00F65E67"/>
    <w:rsid w:val="00F73572"/>
    <w:rsid w:val="00F7736F"/>
    <w:rsid w:val="00F97938"/>
    <w:rsid w:val="00FB20F4"/>
    <w:rsid w:val="00FC0401"/>
    <w:rsid w:val="00FD38BF"/>
    <w:rsid w:val="00FD7F12"/>
    <w:rsid w:val="00FE2DAE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0C41"/>
  <w15:docId w15:val="{F6484315-523C-4CEB-9357-4F1B2EDA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C6"/>
  </w:style>
  <w:style w:type="paragraph" w:styleId="Heading1">
    <w:name w:val="heading 1"/>
    <w:basedOn w:val="Normal"/>
    <w:next w:val="Normal"/>
    <w:link w:val="Heading1Char"/>
    <w:uiPriority w:val="9"/>
    <w:qFormat/>
    <w:rsid w:val="00890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0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8C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08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08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0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8C1"/>
  </w:style>
  <w:style w:type="paragraph" w:styleId="Footer">
    <w:name w:val="footer"/>
    <w:basedOn w:val="Normal"/>
    <w:link w:val="FooterChar"/>
    <w:uiPriority w:val="99"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C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mk-MK"/>
            </a:pPr>
            <a:r>
              <a:rPr lang="mk-MK"/>
              <a:t>Парични текови - износ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ED8C-4D92-9554-EB668FB7D862}"/>
              </c:ext>
            </c:extLst>
          </c:dPt>
          <c:dPt>
            <c:idx val="6"/>
            <c:invertIfNegative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3-ED8C-4D92-9554-EB668FB7D86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8C-4D92-9554-EB668FB7D862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јануари</c:v>
                </c:pt>
                <c:pt idx="1">
                  <c:v>фебруари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јуни</c:v>
                </c:pt>
                <c:pt idx="6">
                  <c:v>јули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1500</c:v>
                </c:pt>
                <c:pt idx="1">
                  <c:v>1200</c:v>
                </c:pt>
                <c:pt idx="2">
                  <c:v>900</c:v>
                </c:pt>
                <c:pt idx="3">
                  <c:v>1000</c:v>
                </c:pt>
                <c:pt idx="4">
                  <c:v>1000</c:v>
                </c:pt>
                <c:pt idx="5">
                  <c:v>1200</c:v>
                </c:pt>
                <c:pt idx="6">
                  <c:v>1500</c:v>
                </c:pt>
                <c:pt idx="7">
                  <c:v>2000</c:v>
                </c:pt>
                <c:pt idx="8">
                  <c:v>2500</c:v>
                </c:pt>
                <c:pt idx="9">
                  <c:v>5000</c:v>
                </c:pt>
                <c:pt idx="10">
                  <c:v>3000</c:v>
                </c:pt>
                <c:pt idx="11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8C-4D92-9554-EB668FB7D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480304"/>
        <c:axId val="894477584"/>
      </c:barChart>
      <c:catAx>
        <c:axId val="894480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mk-MK"/>
            </a:pPr>
            <a:endParaRPr lang="en-US"/>
          </a:p>
        </c:txPr>
        <c:crossAx val="894477584"/>
        <c:crosses val="autoZero"/>
        <c:auto val="1"/>
        <c:lblAlgn val="ctr"/>
        <c:lblOffset val="100"/>
        <c:noMultiLvlLbl val="0"/>
      </c:catAx>
      <c:valAx>
        <c:axId val="894477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mk-MK"/>
            </a:pPr>
            <a:endParaRPr lang="en-US"/>
          </a:p>
        </c:txPr>
        <c:crossAx val="89448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83076180897944"/>
          <c:y val="9.3547237076648845E-2"/>
          <c:w val="0.12970817900098935"/>
          <c:h val="0.7736005726556956"/>
        </c:manualLayout>
      </c:layout>
      <c:overlay val="0"/>
      <c:txPr>
        <a:bodyPr/>
        <a:lstStyle/>
        <a:p>
          <a:pPr>
            <a:defRPr lang="mk-MK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9388A6CED943843A6E32ECB1D389CED" ma:contentTypeVersion="" ma:contentTypeDescription="" ma:contentTypeScope="" ma:versionID="237ccce0ff7d008851229887362c0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1011-FA83-426B-A790-2734FC059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931757-11D3-4743-904E-CF31ACDF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B125E-1EB2-4F0E-B9B0-C625DD5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Унифицирани образци за финансиско известување на јавни претпријатија, акционерски друштва и други ентитети</vt:lpstr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Унифицирани образци за финансиско известување на јавни претпријатија, акционерски друштва и други ентитети</dc:title>
  <dc:creator>D.J.</dc:creator>
  <cp:lastModifiedBy>pc</cp:lastModifiedBy>
  <cp:revision>2</cp:revision>
  <cp:lastPrinted>2019-01-08T09:13:00Z</cp:lastPrinted>
  <dcterms:created xsi:type="dcterms:W3CDTF">2023-01-06T15:50:00Z</dcterms:created>
  <dcterms:modified xsi:type="dcterms:W3CDTF">2023-01-06T15:50:00Z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0x01010086FCDBBC86574C7ABFC9FD714B80DE6C0019388A6CED943843A6E32ECB1D389CED</vt:lpwstr>
  </property>
  <property fmtid="{D5CDD505-2E9C-101B-9397-08002B2CF9AE}" pid="3" name="CreatedBy">
    <vt:lpwstr>i:0e.t|e-vlada.mk sts|vladimir.lazarevski</vt:lpwstr>
  </property>
  <property fmtid="{D5CDD505-2E9C-101B-9397-08002B2CF9AE}" pid="4" name="ModifiedBy">
    <vt:lpwstr>i:0e.t|e-vlada.mk sts|dejan.jakimovski</vt:lpwstr>
  </property>
</Properties>
</file>